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77777777" w:rsidR="009E3649" w:rsidRPr="0009073E" w:rsidRDefault="00053D68" w:rsidP="002269A4">
      <w:pPr>
        <w:spacing w:after="0" w:line="240" w:lineRule="auto"/>
        <w:rPr>
          <w:b/>
          <w:sz w:val="44"/>
          <w:szCs w:val="44"/>
        </w:rPr>
      </w:pPr>
      <w:bookmarkStart w:id="0" w:name="_GoBack"/>
      <w:bookmarkEnd w:id="0"/>
      <w:r>
        <w:rPr>
          <w:b/>
          <w:sz w:val="44"/>
          <w:szCs w:val="44"/>
        </w:rPr>
        <w:t>ISP ####</w:t>
      </w:r>
    </w:p>
    <w:p w14:paraId="084D6E3C" w14:textId="006438F4"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2269A4">
        <w:rPr>
          <w:b/>
          <w:sz w:val="44"/>
          <w:szCs w:val="44"/>
        </w:rPr>
        <w:t>Textbook and Instructional Materials Adoption Regulation</w:t>
      </w:r>
    </w:p>
    <w:p w14:paraId="2F006C35" w14:textId="77777777" w:rsidR="002269A4" w:rsidRDefault="002269A4" w:rsidP="002269A4">
      <w:pPr>
        <w:spacing w:after="0" w:line="240" w:lineRule="auto"/>
        <w:rPr>
          <w:b/>
          <w:sz w:val="28"/>
          <w:szCs w:val="28"/>
        </w:rPr>
      </w:pPr>
    </w:p>
    <w:p w14:paraId="7788D295" w14:textId="252A4086" w:rsidR="002269A4" w:rsidRPr="0009073E" w:rsidRDefault="00037DD3" w:rsidP="002269A4">
      <w:pPr>
        <w:spacing w:after="0" w:line="240" w:lineRule="auto"/>
        <w:rPr>
          <w:b/>
          <w:sz w:val="28"/>
          <w:szCs w:val="28"/>
        </w:rPr>
      </w:pPr>
      <w:r w:rsidRPr="0009073E">
        <w:rPr>
          <w:b/>
          <w:sz w:val="28"/>
          <w:szCs w:val="28"/>
        </w:rPr>
        <w:t>PURPOSE</w:t>
      </w:r>
    </w:p>
    <w:p w14:paraId="5970300C" w14:textId="1CF258F9" w:rsidR="002269A4" w:rsidRPr="00D82BB3" w:rsidRDefault="002269A4" w:rsidP="002269A4">
      <w:pPr>
        <w:rPr>
          <w:rFonts w:ascii="Arial" w:hAnsi="Arial" w:cs="Arial"/>
        </w:rPr>
      </w:pPr>
      <w:r w:rsidRPr="00D82BB3">
        <w:rPr>
          <w:rFonts w:ascii="Arial" w:hAnsi="Arial" w:cs="Arial"/>
        </w:rPr>
        <w:t xml:space="preserve">Establishes guidelines for </w:t>
      </w:r>
      <w:r w:rsidR="003F0387">
        <w:rPr>
          <w:rFonts w:ascii="Arial" w:hAnsi="Arial" w:cs="Arial"/>
        </w:rPr>
        <w:t xml:space="preserve">adoption of </w:t>
      </w:r>
      <w:r w:rsidRPr="00D82BB3">
        <w:rPr>
          <w:rFonts w:ascii="Arial" w:hAnsi="Arial" w:cs="Arial"/>
        </w:rPr>
        <w:t xml:space="preserve">textbook </w:t>
      </w:r>
      <w:r>
        <w:rPr>
          <w:rFonts w:ascii="Arial" w:hAnsi="Arial" w:cs="Arial"/>
        </w:rPr>
        <w:t xml:space="preserve">and instructional materials </w:t>
      </w:r>
      <w:r w:rsidR="003F0387">
        <w:rPr>
          <w:rFonts w:ascii="Arial" w:hAnsi="Arial" w:cs="Arial"/>
        </w:rPr>
        <w:t>adoption</w:t>
      </w:r>
      <w:r w:rsidRPr="00D82BB3">
        <w:rPr>
          <w:rFonts w:ascii="Arial" w:hAnsi="Arial" w:cs="Arial"/>
        </w:rPr>
        <w:t>.</w:t>
      </w:r>
    </w:p>
    <w:p w14:paraId="2C422CCD" w14:textId="77777777" w:rsidR="00037DD3" w:rsidRDefault="00037DD3" w:rsidP="002269A4">
      <w:pPr>
        <w:spacing w:after="0" w:line="240" w:lineRule="auto"/>
        <w:rPr>
          <w:b/>
          <w:sz w:val="28"/>
          <w:szCs w:val="28"/>
        </w:rPr>
      </w:pPr>
      <w:r w:rsidRPr="0009073E">
        <w:rPr>
          <w:b/>
          <w:sz w:val="28"/>
          <w:szCs w:val="28"/>
        </w:rPr>
        <w:t>SUMMARY</w:t>
      </w:r>
    </w:p>
    <w:p w14:paraId="0309EE1C" w14:textId="69C64D1A" w:rsidR="002269A4" w:rsidRDefault="002269A4" w:rsidP="002269A4">
      <w:pPr>
        <w:rPr>
          <w:rFonts w:ascii="Arial" w:hAnsi="Arial" w:cs="Arial"/>
        </w:rPr>
      </w:pPr>
      <w:r>
        <w:rPr>
          <w:rFonts w:ascii="Arial" w:hAnsi="Arial" w:cs="Arial"/>
        </w:rPr>
        <w:t>The department chair will coordinate faculty discussion on textbook and/or instructional materials adoption.  The conditions below are to be followed unless the department chair, in consultation with faculty, determines that there is a need to do otherwise.</w:t>
      </w:r>
    </w:p>
    <w:p w14:paraId="36D21079" w14:textId="77777777" w:rsidR="00037DD3" w:rsidRPr="008F7509" w:rsidRDefault="008F7509" w:rsidP="002269A4">
      <w:pPr>
        <w:spacing w:after="0" w:line="240" w:lineRule="auto"/>
        <w:rPr>
          <w:b/>
        </w:rPr>
      </w:pPr>
      <w:r>
        <w:rPr>
          <w:b/>
          <w:sz w:val="28"/>
          <w:szCs w:val="28"/>
        </w:rPr>
        <w:t>STANDARD</w:t>
      </w:r>
    </w:p>
    <w:p w14:paraId="41F6E845" w14:textId="30947181" w:rsidR="003F0387" w:rsidRDefault="003F0387"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Departments will do everythin</w:t>
      </w:r>
      <w:r w:rsidR="004C1601">
        <w:rPr>
          <w:rFonts w:ascii="Arial" w:hAnsi="Arial" w:cs="Arial"/>
        </w:rPr>
        <w:t>g possible to help keep student</w:t>
      </w:r>
      <w:r>
        <w:rPr>
          <w:rFonts w:ascii="Arial" w:hAnsi="Arial" w:cs="Arial"/>
        </w:rPr>
        <w:t>s</w:t>
      </w:r>
      <w:r w:rsidR="004C1601">
        <w:rPr>
          <w:rFonts w:ascii="Arial" w:hAnsi="Arial" w:cs="Arial"/>
        </w:rPr>
        <w:t>’</w:t>
      </w:r>
      <w:r>
        <w:rPr>
          <w:rFonts w:ascii="Arial" w:hAnsi="Arial" w:cs="Arial"/>
        </w:rPr>
        <w:t xml:space="preserve"> costs reasonable, while still maintaining academic quality.</w:t>
      </w:r>
    </w:p>
    <w:p w14:paraId="0EC95A80" w14:textId="4D674F7F" w:rsidR="003F0387" w:rsidRDefault="003F0387" w:rsidP="003F0387">
      <w:pPr>
        <w:tabs>
          <w:tab w:val="left" w:pos="2160"/>
        </w:tabs>
        <w:spacing w:after="0" w:line="240" w:lineRule="auto"/>
        <w:ind w:left="2160" w:hanging="360"/>
        <w:rPr>
          <w:rFonts w:ascii="Arial" w:hAnsi="Arial" w:cs="Arial"/>
        </w:rPr>
      </w:pPr>
      <w:r>
        <w:rPr>
          <w:rFonts w:ascii="Arial" w:hAnsi="Arial" w:cs="Arial"/>
        </w:rPr>
        <w:t xml:space="preserve">a. </w:t>
      </w:r>
      <w:r w:rsidR="00AC7462">
        <w:rPr>
          <w:rFonts w:ascii="Arial" w:hAnsi="Arial" w:cs="Arial"/>
        </w:rPr>
        <w:t xml:space="preserve">  </w:t>
      </w:r>
      <w:r w:rsidRPr="00D82BB3">
        <w:rPr>
          <w:rFonts w:ascii="Arial" w:hAnsi="Arial" w:cs="Arial"/>
        </w:rPr>
        <w:t xml:space="preserve">In order to maximize the availability of used textbooks and/or instructional materials, departments will adopt them for at least two years, and adopt </w:t>
      </w:r>
    </w:p>
    <w:p w14:paraId="5DA1A3A2" w14:textId="733A3CE9" w:rsidR="003F0387" w:rsidRDefault="003F0387" w:rsidP="003F0387">
      <w:pPr>
        <w:tabs>
          <w:tab w:val="left" w:pos="2160"/>
        </w:tabs>
        <w:spacing w:after="0" w:line="240" w:lineRule="auto"/>
        <w:ind w:left="2160" w:hanging="360"/>
        <w:rPr>
          <w:rFonts w:ascii="Arial" w:hAnsi="Arial" w:cs="Arial"/>
        </w:rPr>
      </w:pPr>
      <w:r>
        <w:rPr>
          <w:rFonts w:ascii="Arial" w:hAnsi="Arial" w:cs="Arial"/>
        </w:rPr>
        <w:tab/>
      </w:r>
      <w:proofErr w:type="gramStart"/>
      <w:r w:rsidRPr="00D82BB3">
        <w:rPr>
          <w:rFonts w:ascii="Arial" w:hAnsi="Arial" w:cs="Arial"/>
        </w:rPr>
        <w:t>n</w:t>
      </w:r>
      <w:r w:rsidR="004C1601">
        <w:rPr>
          <w:rFonts w:ascii="Arial" w:hAnsi="Arial" w:cs="Arial"/>
        </w:rPr>
        <w:t>ew</w:t>
      </w:r>
      <w:proofErr w:type="gramEnd"/>
      <w:r w:rsidR="004C1601">
        <w:rPr>
          <w:rFonts w:ascii="Arial" w:hAnsi="Arial" w:cs="Arial"/>
        </w:rPr>
        <w:t xml:space="preserve"> editions only when necessary. Exceptions to such two-year adoptions can be made when not changing textbooks would negatively impact academic quality or cost to the student.  </w:t>
      </w:r>
    </w:p>
    <w:p w14:paraId="1D0F7477" w14:textId="77777777" w:rsidR="003F0387" w:rsidRDefault="003F0387" w:rsidP="003F0387">
      <w:pPr>
        <w:tabs>
          <w:tab w:val="left" w:pos="2160"/>
        </w:tabs>
        <w:spacing w:after="0" w:line="240" w:lineRule="auto"/>
        <w:ind w:left="2160" w:hanging="360"/>
        <w:rPr>
          <w:rFonts w:ascii="Arial" w:hAnsi="Arial" w:cs="Arial"/>
        </w:rPr>
      </w:pPr>
      <w:r>
        <w:rPr>
          <w:rFonts w:ascii="Arial" w:hAnsi="Arial" w:cs="Arial"/>
        </w:rPr>
        <w:t>b.</w:t>
      </w:r>
      <w:r>
        <w:rPr>
          <w:rFonts w:ascii="Arial" w:hAnsi="Arial" w:cs="Arial"/>
        </w:rPr>
        <w:tab/>
      </w:r>
      <w:r w:rsidRPr="00D82BB3">
        <w:rPr>
          <w:rFonts w:ascii="Arial" w:hAnsi="Arial" w:cs="Arial"/>
        </w:rPr>
        <w:t xml:space="preserve">The Bookstore will work to continue ordering older textbook editions </w:t>
      </w:r>
    </w:p>
    <w:p w14:paraId="74F3C14F" w14:textId="77777777" w:rsidR="003F0387" w:rsidRDefault="003F0387" w:rsidP="003F0387">
      <w:pPr>
        <w:tabs>
          <w:tab w:val="left" w:pos="2160"/>
        </w:tabs>
        <w:spacing w:after="0" w:line="240" w:lineRule="auto"/>
        <w:ind w:left="2160" w:hanging="360"/>
        <w:rPr>
          <w:rFonts w:ascii="Arial" w:hAnsi="Arial" w:cs="Arial"/>
        </w:rPr>
      </w:pPr>
      <w:r>
        <w:rPr>
          <w:rFonts w:ascii="Arial" w:hAnsi="Arial" w:cs="Arial"/>
        </w:rPr>
        <w:tab/>
      </w:r>
      <w:proofErr w:type="gramStart"/>
      <w:r w:rsidRPr="00D82BB3">
        <w:rPr>
          <w:rFonts w:ascii="Arial" w:hAnsi="Arial" w:cs="Arial"/>
        </w:rPr>
        <w:t>and/or</w:t>
      </w:r>
      <w:proofErr w:type="gramEnd"/>
      <w:r w:rsidRPr="00D82BB3">
        <w:rPr>
          <w:rFonts w:ascii="Arial" w:hAnsi="Arial" w:cs="Arial"/>
        </w:rPr>
        <w:t xml:space="preserve"> instructional materials when requested by departments, and to </w:t>
      </w:r>
    </w:p>
    <w:p w14:paraId="464BE9DC" w14:textId="6F291C5D" w:rsidR="003F0387" w:rsidRDefault="003F0387" w:rsidP="003F0387">
      <w:pPr>
        <w:tabs>
          <w:tab w:val="left" w:pos="2160"/>
        </w:tabs>
        <w:spacing w:after="0" w:line="240" w:lineRule="auto"/>
        <w:ind w:left="2160" w:hanging="360"/>
        <w:rPr>
          <w:rFonts w:ascii="Arial" w:hAnsi="Arial" w:cs="Arial"/>
        </w:rPr>
      </w:pPr>
      <w:r>
        <w:rPr>
          <w:rFonts w:ascii="Arial" w:hAnsi="Arial" w:cs="Arial"/>
        </w:rPr>
        <w:tab/>
      </w:r>
      <w:proofErr w:type="gramStart"/>
      <w:r w:rsidR="0016594A">
        <w:rPr>
          <w:rFonts w:ascii="Arial" w:hAnsi="Arial" w:cs="Arial"/>
        </w:rPr>
        <w:t>promote</w:t>
      </w:r>
      <w:proofErr w:type="gramEnd"/>
      <w:r w:rsidRPr="00D82BB3">
        <w:rPr>
          <w:rFonts w:ascii="Arial" w:hAnsi="Arial" w:cs="Arial"/>
        </w:rPr>
        <w:t xml:space="preserve"> the availability of used textbooks and/or instructional materials.</w:t>
      </w:r>
    </w:p>
    <w:p w14:paraId="695787FE" w14:textId="75B3D549" w:rsidR="003F0387" w:rsidRDefault="0016594A" w:rsidP="003F0387">
      <w:pPr>
        <w:tabs>
          <w:tab w:val="left" w:pos="2160"/>
        </w:tabs>
        <w:spacing w:after="0" w:line="240" w:lineRule="auto"/>
        <w:ind w:left="2160" w:hanging="360"/>
        <w:rPr>
          <w:rFonts w:ascii="Arial" w:hAnsi="Arial" w:cs="Arial"/>
        </w:rPr>
      </w:pPr>
      <w:r>
        <w:rPr>
          <w:rFonts w:ascii="Arial" w:hAnsi="Arial" w:cs="Arial"/>
        </w:rPr>
        <w:t>c.</w:t>
      </w:r>
      <w:r>
        <w:rPr>
          <w:rFonts w:ascii="Arial" w:hAnsi="Arial" w:cs="Arial"/>
        </w:rPr>
        <w:tab/>
        <w:t>Departments should</w:t>
      </w:r>
      <w:r w:rsidR="003F0387">
        <w:rPr>
          <w:rFonts w:ascii="Arial" w:hAnsi="Arial" w:cs="Arial"/>
        </w:rPr>
        <w:t xml:space="preserve"> avoid publisher-provided supplements, or “bundles,” </w:t>
      </w:r>
    </w:p>
    <w:p w14:paraId="5E090AC4" w14:textId="7683E934" w:rsidR="003F0387" w:rsidRDefault="003F0387" w:rsidP="003F0387">
      <w:pPr>
        <w:tabs>
          <w:tab w:val="left" w:pos="2160"/>
        </w:tabs>
        <w:spacing w:after="0" w:line="240" w:lineRule="auto"/>
        <w:ind w:left="2160" w:hanging="360"/>
        <w:rPr>
          <w:rFonts w:ascii="Arial" w:hAnsi="Arial" w:cs="Arial"/>
        </w:rPr>
      </w:pPr>
      <w:r>
        <w:rPr>
          <w:rFonts w:ascii="Arial" w:hAnsi="Arial" w:cs="Arial"/>
        </w:rPr>
        <w:tab/>
      </w:r>
      <w:proofErr w:type="gramStart"/>
      <w:r>
        <w:rPr>
          <w:rFonts w:ascii="Arial" w:hAnsi="Arial" w:cs="Arial"/>
        </w:rPr>
        <w:t>unless</w:t>
      </w:r>
      <w:proofErr w:type="gramEnd"/>
      <w:r>
        <w:rPr>
          <w:rFonts w:ascii="Arial" w:hAnsi="Arial" w:cs="Arial"/>
        </w:rPr>
        <w:t xml:space="preserve"> bundled material is integral to the course.</w:t>
      </w:r>
      <w:r w:rsidR="004C1601">
        <w:rPr>
          <w:rFonts w:ascii="Arial" w:hAnsi="Arial" w:cs="Arial"/>
        </w:rPr>
        <w:t xml:space="preserve"> The same consideration should be made for online “access codes;” if these are not essential to academic quality, or are detrimental to students’ costs, every effort should be made to find an alternative to requiring such materials.  </w:t>
      </w:r>
    </w:p>
    <w:p w14:paraId="1BEEE5D6" w14:textId="7A4692F7" w:rsidR="003F0387" w:rsidRDefault="003F0387" w:rsidP="003F0387">
      <w:pPr>
        <w:tabs>
          <w:tab w:val="left" w:pos="2160"/>
        </w:tabs>
        <w:spacing w:after="0" w:line="240" w:lineRule="auto"/>
        <w:ind w:left="2160" w:hanging="360"/>
        <w:rPr>
          <w:rFonts w:ascii="Arial" w:hAnsi="Arial" w:cs="Arial"/>
        </w:rPr>
      </w:pPr>
      <w:r>
        <w:rPr>
          <w:rFonts w:ascii="Arial" w:hAnsi="Arial" w:cs="Arial"/>
        </w:rPr>
        <w:t xml:space="preserve">d.   When possible, departments will </w:t>
      </w:r>
      <w:r w:rsidR="0016594A">
        <w:rPr>
          <w:rFonts w:ascii="Arial" w:hAnsi="Arial" w:cs="Arial"/>
        </w:rPr>
        <w:t>consider replacing</w:t>
      </w:r>
      <w:r>
        <w:rPr>
          <w:rFonts w:ascii="Arial" w:hAnsi="Arial" w:cs="Arial"/>
        </w:rPr>
        <w:t xml:space="preserve"> or augment</w:t>
      </w:r>
      <w:r w:rsidR="0016594A">
        <w:rPr>
          <w:rFonts w:ascii="Arial" w:hAnsi="Arial" w:cs="Arial"/>
        </w:rPr>
        <w:t>ing</w:t>
      </w:r>
      <w:r>
        <w:rPr>
          <w:rFonts w:ascii="Arial" w:hAnsi="Arial" w:cs="Arial"/>
        </w:rPr>
        <w:t xml:space="preserve"> textbooks with high-quality Open Educational Resources (OERs). Any OER so chosen should be approved by the department or faculty cont</w:t>
      </w:r>
      <w:r w:rsidR="004C1601">
        <w:rPr>
          <w:rFonts w:ascii="Arial" w:hAnsi="Arial" w:cs="Arial"/>
        </w:rPr>
        <w:t>ent expert, and a list of such O</w:t>
      </w:r>
      <w:r>
        <w:rPr>
          <w:rFonts w:ascii="Arial" w:hAnsi="Arial" w:cs="Arial"/>
        </w:rPr>
        <w:t xml:space="preserve">ERs should be maintained along with the department-approved list of textbooks. </w:t>
      </w:r>
    </w:p>
    <w:p w14:paraId="4F78A0EB" w14:textId="027A4EBB" w:rsidR="003F0387" w:rsidRPr="00D82BB3" w:rsidRDefault="002269A4"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One </w:t>
      </w:r>
      <w:proofErr w:type="gramStart"/>
      <w:r>
        <w:rPr>
          <w:rFonts w:ascii="Arial" w:hAnsi="Arial" w:cs="Arial"/>
        </w:rPr>
        <w:t>textbook,</w:t>
      </w:r>
      <w:proofErr w:type="gramEnd"/>
      <w:r>
        <w:rPr>
          <w:rFonts w:ascii="Arial" w:hAnsi="Arial" w:cs="Arial"/>
        </w:rPr>
        <w:t xml:space="preserve"> or set of textbooks, an</w:t>
      </w:r>
      <w:r w:rsidR="0016594A">
        <w:rPr>
          <w:rFonts w:ascii="Arial" w:hAnsi="Arial" w:cs="Arial"/>
        </w:rPr>
        <w:t>d/or instructional materials should</w:t>
      </w:r>
      <w:r>
        <w:rPr>
          <w:rFonts w:ascii="Arial" w:hAnsi="Arial" w:cs="Arial"/>
        </w:rPr>
        <w:t xml:space="preserve"> be adopted by the department (or faculty content expert) for each course. </w:t>
      </w:r>
      <w:r w:rsidR="003F0387">
        <w:rPr>
          <w:rFonts w:ascii="Arial" w:hAnsi="Arial" w:cs="Arial"/>
        </w:rPr>
        <w:t xml:space="preserve">The department will maintain a current list of adopted books </w:t>
      </w:r>
      <w:r w:rsidR="003F0387" w:rsidRPr="00D82BB3">
        <w:rPr>
          <w:rFonts w:ascii="Arial" w:hAnsi="Arial" w:cs="Arial"/>
        </w:rPr>
        <w:t>and/or instructional materials.</w:t>
      </w:r>
    </w:p>
    <w:p w14:paraId="3FF55592" w14:textId="72E70D3B" w:rsidR="002269A4" w:rsidRPr="00D82BB3" w:rsidRDefault="002269A4" w:rsidP="002269A4">
      <w:pPr>
        <w:numPr>
          <w:ilvl w:val="0"/>
          <w:numId w:val="6"/>
        </w:numPr>
        <w:tabs>
          <w:tab w:val="clear" w:pos="1800"/>
          <w:tab w:val="num" w:pos="1440"/>
        </w:tabs>
        <w:spacing w:after="0" w:line="240" w:lineRule="auto"/>
        <w:ind w:left="1440" w:hanging="720"/>
        <w:rPr>
          <w:rFonts w:ascii="Arial" w:hAnsi="Arial" w:cs="Arial"/>
        </w:rPr>
      </w:pPr>
      <w:r w:rsidRPr="00D82BB3">
        <w:rPr>
          <w:rFonts w:ascii="Arial" w:hAnsi="Arial" w:cs="Arial"/>
        </w:rPr>
        <w:t>For courses taught in multiple sections, the same textbook(s), or a department-approved list of textbook choices, and</w:t>
      </w:r>
      <w:r w:rsidR="0016594A">
        <w:rPr>
          <w:rFonts w:ascii="Arial" w:hAnsi="Arial" w:cs="Arial"/>
        </w:rPr>
        <w:t>/or instructional materials should</w:t>
      </w:r>
      <w:r w:rsidRPr="00D82BB3">
        <w:rPr>
          <w:rFonts w:ascii="Arial" w:hAnsi="Arial" w:cs="Arial"/>
        </w:rPr>
        <w:t xml:space="preserve"> be adopted for all sections.</w:t>
      </w:r>
    </w:p>
    <w:p w14:paraId="41E0A77E" w14:textId="5ADE4F72" w:rsidR="002269A4" w:rsidRDefault="002269A4" w:rsidP="002269A4">
      <w:pPr>
        <w:numPr>
          <w:ilvl w:val="0"/>
          <w:numId w:val="6"/>
        </w:numPr>
        <w:tabs>
          <w:tab w:val="clear" w:pos="1800"/>
          <w:tab w:val="num" w:pos="1440"/>
        </w:tabs>
        <w:spacing w:after="0" w:line="240" w:lineRule="auto"/>
        <w:ind w:left="1440" w:hanging="720"/>
        <w:rPr>
          <w:rFonts w:ascii="Arial" w:hAnsi="Arial" w:cs="Arial"/>
        </w:rPr>
      </w:pPr>
      <w:r w:rsidRPr="00D82BB3">
        <w:rPr>
          <w:rFonts w:ascii="Arial" w:hAnsi="Arial" w:cs="Arial"/>
        </w:rPr>
        <w:t>Any textbook and/or instructional materials adopted</w:t>
      </w:r>
      <w:r>
        <w:rPr>
          <w:rFonts w:ascii="Arial" w:hAnsi="Arial" w:cs="Arial"/>
        </w:rPr>
        <w:t xml:space="preserve"> as “required” </w:t>
      </w:r>
      <w:r w:rsidR="003F0387">
        <w:rPr>
          <w:rFonts w:ascii="Arial" w:hAnsi="Arial" w:cs="Arial"/>
        </w:rPr>
        <w:t>(that is, required to purchase</w:t>
      </w:r>
      <w:r w:rsidR="009116DD">
        <w:rPr>
          <w:rFonts w:ascii="Arial" w:hAnsi="Arial" w:cs="Arial"/>
        </w:rPr>
        <w:t xml:space="preserve">) </w:t>
      </w:r>
      <w:r>
        <w:rPr>
          <w:rFonts w:ascii="Arial" w:hAnsi="Arial" w:cs="Arial"/>
        </w:rPr>
        <w:t>must be integral to the course.</w:t>
      </w:r>
      <w:r w:rsidR="009116DD">
        <w:rPr>
          <w:rFonts w:ascii="Arial" w:hAnsi="Arial" w:cs="Arial"/>
        </w:rPr>
        <w:t xml:space="preserve"> Every effort should be made to avoid students purchasing books that will not be used or that are not necessary for their success in the class. </w:t>
      </w:r>
    </w:p>
    <w:p w14:paraId="6286645D" w14:textId="77777777" w:rsidR="002269A4" w:rsidRPr="00D82BB3" w:rsidRDefault="002269A4" w:rsidP="002269A4">
      <w:pPr>
        <w:numPr>
          <w:ilvl w:val="0"/>
          <w:numId w:val="6"/>
        </w:numPr>
        <w:tabs>
          <w:tab w:val="clear" w:pos="1800"/>
          <w:tab w:val="num" w:pos="1440"/>
        </w:tabs>
        <w:spacing w:after="0" w:line="240" w:lineRule="auto"/>
        <w:ind w:left="1440" w:hanging="720"/>
        <w:rPr>
          <w:rFonts w:ascii="Arial" w:hAnsi="Arial" w:cs="Arial"/>
        </w:rPr>
      </w:pPr>
      <w:r w:rsidRPr="00D82BB3">
        <w:rPr>
          <w:rFonts w:ascii="Arial" w:hAnsi="Arial" w:cs="Arial"/>
        </w:rPr>
        <w:t>Departments will adopt textbooks and/or instructional materials in accordance with Clackamas Community College Bookstore due dates for textbook adoptions and the Higher Education Opportunity Act Textbook Provision, which states, “To the maximum extent practicable, each institution of higher education receiving Federal financial assistance shall...[d]</w:t>
      </w:r>
      <w:proofErr w:type="spellStart"/>
      <w:r w:rsidRPr="00D82BB3">
        <w:rPr>
          <w:rFonts w:ascii="Arial" w:hAnsi="Arial" w:cs="Arial"/>
        </w:rPr>
        <w:t>isclose</w:t>
      </w:r>
      <w:proofErr w:type="spellEnd"/>
      <w:r w:rsidRPr="00D82BB3">
        <w:rPr>
          <w:rFonts w:ascii="Arial" w:hAnsi="Arial" w:cs="Arial"/>
        </w:rPr>
        <w:t xml:space="preserve">, on the institution’s internet course schedule and in a manner of the institution’s choosing, the ISBN (International </w:t>
      </w:r>
      <w:r w:rsidRPr="00D82BB3">
        <w:rPr>
          <w:rFonts w:ascii="Arial" w:hAnsi="Arial" w:cs="Arial"/>
        </w:rPr>
        <w:lastRenderedPageBreak/>
        <w:t xml:space="preserve">Standard Book Number) and retail price information of required and recommended college textbooks and supplemental materials for each course listed in the institution’s course schedule used for preregistration and registration purposes”:  </w:t>
      </w:r>
    </w:p>
    <w:p w14:paraId="58C52A96" w14:textId="35414C1C" w:rsidR="002269A4" w:rsidRPr="00D82BB3" w:rsidRDefault="002269A4" w:rsidP="002269A4">
      <w:pPr>
        <w:spacing w:after="0" w:line="240" w:lineRule="auto"/>
        <w:ind w:left="2160"/>
        <w:rPr>
          <w:rFonts w:ascii="Arial" w:hAnsi="Arial" w:cs="Arial"/>
        </w:rPr>
      </w:pPr>
      <w:r w:rsidRPr="00D82BB3">
        <w:rPr>
          <w:rFonts w:ascii="Arial" w:hAnsi="Arial" w:cs="Arial"/>
        </w:rPr>
        <w:t>Summer term—</w:t>
      </w:r>
      <w:r w:rsidR="00353B5A">
        <w:rPr>
          <w:rFonts w:ascii="Arial" w:hAnsi="Arial" w:cs="Arial"/>
        </w:rPr>
        <w:t xml:space="preserve">Friday, Week 4 of the preceding </w:t>
      </w:r>
      <w:proofErr w:type="gramStart"/>
      <w:r w:rsidR="00353B5A">
        <w:rPr>
          <w:rFonts w:ascii="Arial" w:hAnsi="Arial" w:cs="Arial"/>
        </w:rPr>
        <w:t>Spring</w:t>
      </w:r>
      <w:proofErr w:type="gramEnd"/>
      <w:r w:rsidR="00353B5A">
        <w:rPr>
          <w:rFonts w:ascii="Arial" w:hAnsi="Arial" w:cs="Arial"/>
        </w:rPr>
        <w:t xml:space="preserve"> term</w:t>
      </w:r>
    </w:p>
    <w:p w14:paraId="1EFF9E6D" w14:textId="43102FEF" w:rsidR="002269A4" w:rsidRPr="00D82BB3" w:rsidRDefault="002269A4" w:rsidP="002269A4">
      <w:pPr>
        <w:spacing w:after="0" w:line="240" w:lineRule="auto"/>
        <w:ind w:left="2160"/>
        <w:rPr>
          <w:rFonts w:ascii="Arial" w:hAnsi="Arial" w:cs="Arial"/>
        </w:rPr>
      </w:pPr>
      <w:r w:rsidRPr="00D82BB3">
        <w:rPr>
          <w:rFonts w:ascii="Arial" w:hAnsi="Arial" w:cs="Arial"/>
        </w:rPr>
        <w:t>Fall term—</w:t>
      </w:r>
      <w:r w:rsidR="00353B5A">
        <w:rPr>
          <w:rFonts w:ascii="Arial" w:hAnsi="Arial" w:cs="Arial"/>
        </w:rPr>
        <w:t xml:space="preserve">Friday, Week 7 of the preceding </w:t>
      </w:r>
      <w:proofErr w:type="gramStart"/>
      <w:r w:rsidR="00353B5A">
        <w:rPr>
          <w:rFonts w:ascii="Arial" w:hAnsi="Arial" w:cs="Arial"/>
        </w:rPr>
        <w:t>Spring</w:t>
      </w:r>
      <w:proofErr w:type="gramEnd"/>
      <w:r w:rsidR="00353B5A">
        <w:rPr>
          <w:rFonts w:ascii="Arial" w:hAnsi="Arial" w:cs="Arial"/>
        </w:rPr>
        <w:t xml:space="preserve"> term</w:t>
      </w:r>
    </w:p>
    <w:p w14:paraId="4F6D7E95" w14:textId="25DB6EF7" w:rsidR="002269A4" w:rsidRPr="00D82BB3" w:rsidRDefault="002269A4" w:rsidP="002269A4">
      <w:pPr>
        <w:spacing w:after="0" w:line="240" w:lineRule="auto"/>
        <w:ind w:left="2160"/>
        <w:rPr>
          <w:rFonts w:ascii="Arial" w:hAnsi="Arial" w:cs="Arial"/>
        </w:rPr>
      </w:pPr>
      <w:r w:rsidRPr="00D82BB3">
        <w:rPr>
          <w:rFonts w:ascii="Arial" w:hAnsi="Arial" w:cs="Arial"/>
        </w:rPr>
        <w:t>Winter term—</w:t>
      </w:r>
      <w:r w:rsidR="00353B5A">
        <w:rPr>
          <w:rFonts w:ascii="Arial" w:hAnsi="Arial" w:cs="Arial"/>
        </w:rPr>
        <w:t xml:space="preserve">Friday, Week 4 of the preceding </w:t>
      </w:r>
      <w:proofErr w:type="gramStart"/>
      <w:r w:rsidR="00353B5A">
        <w:rPr>
          <w:rFonts w:ascii="Arial" w:hAnsi="Arial" w:cs="Arial"/>
        </w:rPr>
        <w:t>Fall</w:t>
      </w:r>
      <w:proofErr w:type="gramEnd"/>
      <w:r w:rsidR="00353B5A">
        <w:rPr>
          <w:rFonts w:ascii="Arial" w:hAnsi="Arial" w:cs="Arial"/>
        </w:rPr>
        <w:t xml:space="preserve"> term</w:t>
      </w:r>
    </w:p>
    <w:p w14:paraId="369E02CE" w14:textId="36BEBD6F" w:rsidR="002269A4" w:rsidRDefault="002269A4" w:rsidP="002269A4">
      <w:pPr>
        <w:spacing w:after="0" w:line="240" w:lineRule="auto"/>
        <w:ind w:left="2160"/>
        <w:rPr>
          <w:rFonts w:ascii="Arial" w:hAnsi="Arial" w:cs="Arial"/>
        </w:rPr>
      </w:pPr>
      <w:r w:rsidRPr="00D82BB3">
        <w:rPr>
          <w:rFonts w:ascii="Arial" w:hAnsi="Arial" w:cs="Arial"/>
        </w:rPr>
        <w:t>Spring term—</w:t>
      </w:r>
      <w:r w:rsidR="00353B5A">
        <w:rPr>
          <w:rFonts w:ascii="Arial" w:hAnsi="Arial" w:cs="Arial"/>
        </w:rPr>
        <w:t xml:space="preserve">Friday, Week 4 of the preceding </w:t>
      </w:r>
      <w:proofErr w:type="gramStart"/>
      <w:r w:rsidR="00353B5A">
        <w:rPr>
          <w:rFonts w:ascii="Arial" w:hAnsi="Arial" w:cs="Arial"/>
        </w:rPr>
        <w:t>Winter</w:t>
      </w:r>
      <w:proofErr w:type="gramEnd"/>
      <w:r w:rsidR="00353B5A">
        <w:rPr>
          <w:rFonts w:ascii="Arial" w:hAnsi="Arial" w:cs="Arial"/>
        </w:rPr>
        <w:t xml:space="preserve"> term</w:t>
      </w:r>
    </w:p>
    <w:p w14:paraId="66DE6928" w14:textId="77777777" w:rsidR="002269A4" w:rsidRDefault="002269A4" w:rsidP="002269A4">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Departments will place </w:t>
      </w:r>
      <w:r w:rsidRPr="0007451C">
        <w:rPr>
          <w:rFonts w:ascii="Arial" w:hAnsi="Arial" w:cs="Arial"/>
        </w:rPr>
        <w:t>one copy of all required and recommended texts on reserve in the library or the department office, consistent with Clackamas Community College copyright policies.</w:t>
      </w:r>
    </w:p>
    <w:p w14:paraId="1EB3BC38" w14:textId="77777777" w:rsidR="00164FE7" w:rsidRDefault="00164FE7" w:rsidP="002269A4">
      <w:pPr>
        <w:pStyle w:val="ListParagraph"/>
        <w:spacing w:after="0" w:line="240" w:lineRule="auto"/>
        <w:ind w:left="1440"/>
        <w:rPr>
          <w:rFonts w:ascii="Arial" w:hAnsi="Arial" w:cs="Arial"/>
        </w:rPr>
      </w:pPr>
    </w:p>
    <w:p w14:paraId="3B61E4BF" w14:textId="77777777" w:rsidR="00037DD3" w:rsidRPr="0009073E" w:rsidRDefault="00037DD3" w:rsidP="002269A4">
      <w:pPr>
        <w:spacing w:after="0" w:line="240" w:lineRule="auto"/>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4675"/>
        <w:gridCol w:w="4675"/>
      </w:tblGrid>
      <w:tr w:rsidR="00037DD3" w14:paraId="0118B6FA" w14:textId="77777777" w:rsidTr="00037DD3">
        <w:trPr>
          <w:jc w:val="center"/>
        </w:trPr>
        <w:tc>
          <w:tcPr>
            <w:tcW w:w="4675" w:type="dxa"/>
            <w:vAlign w:val="center"/>
          </w:tcPr>
          <w:p w14:paraId="359143F0" w14:textId="77777777" w:rsidR="00037DD3" w:rsidRPr="0009073E" w:rsidRDefault="00037DD3" w:rsidP="002269A4">
            <w:pPr>
              <w:rPr>
                <w:sz w:val="20"/>
                <w:szCs w:val="20"/>
              </w:rPr>
            </w:pPr>
            <w:r w:rsidRPr="0009073E">
              <w:rPr>
                <w:sz w:val="20"/>
                <w:szCs w:val="20"/>
              </w:rPr>
              <w:t>College Council</w:t>
            </w:r>
          </w:p>
        </w:tc>
        <w:tc>
          <w:tcPr>
            <w:tcW w:w="4675" w:type="dxa"/>
            <w:vAlign w:val="center"/>
          </w:tcPr>
          <w:p w14:paraId="20E80BC8" w14:textId="1733EE67" w:rsidR="00037DD3" w:rsidRPr="0009073E" w:rsidRDefault="002269A4" w:rsidP="002269A4">
            <w:pPr>
              <w:rPr>
                <w:sz w:val="20"/>
                <w:szCs w:val="20"/>
              </w:rPr>
            </w:pPr>
            <w:r>
              <w:rPr>
                <w:rFonts w:ascii="Arial" w:hAnsi="Arial" w:cs="Arial"/>
                <w:sz w:val="16"/>
                <w:szCs w:val="16"/>
              </w:rPr>
              <w:t>May 17, 2013</w:t>
            </w:r>
          </w:p>
        </w:tc>
      </w:tr>
      <w:tr w:rsidR="00037DD3" w14:paraId="4F7AAECD" w14:textId="77777777" w:rsidTr="00037DD3">
        <w:trPr>
          <w:jc w:val="center"/>
        </w:trPr>
        <w:tc>
          <w:tcPr>
            <w:tcW w:w="4675" w:type="dxa"/>
            <w:vAlign w:val="center"/>
          </w:tcPr>
          <w:p w14:paraId="2C303497" w14:textId="77777777" w:rsidR="00037DD3" w:rsidRPr="0009073E" w:rsidRDefault="008F7509" w:rsidP="002269A4">
            <w:pPr>
              <w:rPr>
                <w:sz w:val="20"/>
                <w:szCs w:val="20"/>
              </w:rPr>
            </w:pPr>
            <w:r>
              <w:rPr>
                <w:sz w:val="20"/>
                <w:szCs w:val="20"/>
              </w:rPr>
              <w:t>College Council</w:t>
            </w:r>
          </w:p>
        </w:tc>
        <w:tc>
          <w:tcPr>
            <w:tcW w:w="4675" w:type="dxa"/>
            <w:vAlign w:val="center"/>
          </w:tcPr>
          <w:p w14:paraId="505E5F4B" w14:textId="7B0C0317" w:rsidR="00037DD3" w:rsidRPr="0009073E" w:rsidRDefault="002269A4" w:rsidP="002269A4">
            <w:pPr>
              <w:rPr>
                <w:sz w:val="20"/>
                <w:szCs w:val="20"/>
              </w:rPr>
            </w:pPr>
            <w:r w:rsidRPr="00DC340C">
              <w:rPr>
                <w:rFonts w:ascii="Arial" w:hAnsi="Arial" w:cs="Arial"/>
                <w:sz w:val="16"/>
                <w:szCs w:val="16"/>
              </w:rPr>
              <w:t>June 3, 2005</w:t>
            </w:r>
          </w:p>
        </w:tc>
      </w:tr>
      <w:tr w:rsidR="00037DD3" w14:paraId="4CDED926" w14:textId="77777777" w:rsidTr="00037DD3">
        <w:trPr>
          <w:jc w:val="center"/>
        </w:trPr>
        <w:tc>
          <w:tcPr>
            <w:tcW w:w="4675" w:type="dxa"/>
            <w:vAlign w:val="center"/>
          </w:tcPr>
          <w:p w14:paraId="3090DBDF" w14:textId="77777777" w:rsidR="00037DD3" w:rsidRPr="0009073E" w:rsidRDefault="009F2B1D" w:rsidP="002269A4">
            <w:pPr>
              <w:rPr>
                <w:sz w:val="20"/>
                <w:szCs w:val="20"/>
              </w:rPr>
            </w:pPr>
            <w:r>
              <w:rPr>
                <w:sz w:val="20"/>
                <w:szCs w:val="20"/>
              </w:rPr>
              <w:t>College Council</w:t>
            </w:r>
          </w:p>
        </w:tc>
        <w:tc>
          <w:tcPr>
            <w:tcW w:w="4675" w:type="dxa"/>
            <w:vAlign w:val="center"/>
          </w:tcPr>
          <w:p w14:paraId="404FB4FB" w14:textId="4F537363" w:rsidR="00037DD3" w:rsidRPr="0009073E" w:rsidRDefault="002269A4" w:rsidP="002269A4">
            <w:pPr>
              <w:rPr>
                <w:sz w:val="20"/>
                <w:szCs w:val="20"/>
              </w:rPr>
            </w:pPr>
            <w:r w:rsidRPr="00DC340C">
              <w:rPr>
                <w:rFonts w:ascii="Arial" w:hAnsi="Arial" w:cs="Arial"/>
                <w:sz w:val="16"/>
                <w:szCs w:val="16"/>
              </w:rPr>
              <w:t>February 1, 2002</w:t>
            </w:r>
          </w:p>
        </w:tc>
      </w:tr>
      <w:tr w:rsidR="00037DD3" w14:paraId="6D225DA5" w14:textId="77777777" w:rsidTr="00037DD3">
        <w:trPr>
          <w:jc w:val="center"/>
        </w:trPr>
        <w:tc>
          <w:tcPr>
            <w:tcW w:w="4675" w:type="dxa"/>
            <w:vAlign w:val="center"/>
          </w:tcPr>
          <w:p w14:paraId="1C3D6A16" w14:textId="77777777" w:rsidR="00037DD3" w:rsidRPr="0009073E" w:rsidRDefault="008F7509" w:rsidP="002269A4">
            <w:pPr>
              <w:rPr>
                <w:sz w:val="20"/>
                <w:szCs w:val="20"/>
              </w:rPr>
            </w:pPr>
            <w:r>
              <w:rPr>
                <w:sz w:val="20"/>
                <w:szCs w:val="20"/>
              </w:rPr>
              <w:t>Instructional</w:t>
            </w:r>
            <w:r w:rsidR="004C7705" w:rsidRPr="0009073E">
              <w:rPr>
                <w:sz w:val="20"/>
                <w:szCs w:val="20"/>
              </w:rPr>
              <w:t xml:space="preserve"> Council</w:t>
            </w:r>
          </w:p>
        </w:tc>
        <w:tc>
          <w:tcPr>
            <w:tcW w:w="4675" w:type="dxa"/>
            <w:vAlign w:val="center"/>
          </w:tcPr>
          <w:p w14:paraId="7B1B9B51" w14:textId="050600C3" w:rsidR="00037DD3" w:rsidRPr="0009073E" w:rsidRDefault="002269A4" w:rsidP="002269A4">
            <w:pPr>
              <w:rPr>
                <w:sz w:val="20"/>
                <w:szCs w:val="20"/>
              </w:rPr>
            </w:pPr>
            <w:r w:rsidRPr="00DC340C">
              <w:rPr>
                <w:rFonts w:ascii="Arial" w:hAnsi="Arial" w:cs="Arial"/>
                <w:sz w:val="16"/>
                <w:szCs w:val="16"/>
              </w:rPr>
              <w:t>May 24, 1988</w:t>
            </w:r>
          </w:p>
        </w:tc>
      </w:tr>
    </w:tbl>
    <w:p w14:paraId="5A6F8072" w14:textId="77777777" w:rsidR="00037DD3" w:rsidRPr="00037DD3" w:rsidRDefault="00037DD3" w:rsidP="002269A4">
      <w:pPr>
        <w:spacing w:after="0" w:line="240" w:lineRule="auto"/>
        <w:rPr>
          <w:rFonts w:ascii="Arial" w:hAnsi="Arial" w:cs="Arial"/>
        </w:rPr>
      </w:pPr>
    </w:p>
    <w:sectPr w:rsidR="00037DD3"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164FE7"/>
    <w:rsid w:val="0016594A"/>
    <w:rsid w:val="001766B3"/>
    <w:rsid w:val="002269A4"/>
    <w:rsid w:val="00353B5A"/>
    <w:rsid w:val="003F0387"/>
    <w:rsid w:val="00462638"/>
    <w:rsid w:val="004C1601"/>
    <w:rsid w:val="004C7705"/>
    <w:rsid w:val="006D78CC"/>
    <w:rsid w:val="008F7509"/>
    <w:rsid w:val="009116DD"/>
    <w:rsid w:val="009E3649"/>
    <w:rsid w:val="009F2B1D"/>
    <w:rsid w:val="00A32E16"/>
    <w:rsid w:val="00AC7462"/>
    <w:rsid w:val="00C0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staff</cp:lastModifiedBy>
  <cp:revision>2</cp:revision>
  <cp:lastPrinted>2015-10-02T15:50:00Z</cp:lastPrinted>
  <dcterms:created xsi:type="dcterms:W3CDTF">2016-01-25T22:26:00Z</dcterms:created>
  <dcterms:modified xsi:type="dcterms:W3CDTF">2016-01-25T22:26:00Z</dcterms:modified>
</cp:coreProperties>
</file>